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1F9" w14:textId="77777777" w:rsidR="00D6254D" w:rsidRPr="00CF70C4" w:rsidRDefault="007A686D" w:rsidP="00D6254D">
      <w:pPr>
        <w:rPr>
          <w:rFonts w:cstheme="minorHAnsi"/>
          <w:b/>
          <w:bCs/>
          <w:color w:val="C3001E"/>
          <w:sz w:val="32"/>
          <w:szCs w:val="32"/>
          <w:lang w:val="pt-BR"/>
        </w:rPr>
      </w:pPr>
      <w:r w:rsidRPr="00CF70C4">
        <w:rPr>
          <w:rFonts w:cstheme="minorHAnsi"/>
          <w:b/>
          <w:bCs/>
          <w:color w:val="C3001E"/>
          <w:sz w:val="32"/>
          <w:szCs w:val="32"/>
          <w:lang w:val="pt-BR"/>
        </w:rPr>
        <w:t>COMUNICADO DE IMPRENSA</w:t>
      </w:r>
    </w:p>
    <w:p w14:paraId="5B68CED3" w14:textId="77777777" w:rsidR="00D6254D" w:rsidRPr="00CF70C4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5ED35349" w14:textId="77777777" w:rsidR="00D6254D" w:rsidRPr="00CF70C4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6C2F012B" w14:textId="31679587" w:rsidR="00D6254D" w:rsidRPr="00CF70C4" w:rsidRDefault="00D6254D" w:rsidP="00D6254D">
      <w:pPr>
        <w:rPr>
          <w:rFonts w:cstheme="minorHAnsi"/>
          <w:b/>
          <w:bCs/>
          <w:sz w:val="20"/>
          <w:szCs w:val="20"/>
          <w:lang w:val="pt-BR"/>
        </w:rPr>
      </w:pPr>
      <w:r w:rsidRPr="00CF70C4">
        <w:rPr>
          <w:rFonts w:cstheme="minorHAnsi"/>
          <w:b/>
          <w:bCs/>
          <w:sz w:val="20"/>
          <w:szCs w:val="20"/>
          <w:lang w:val="pt-BR"/>
        </w:rPr>
        <w:t xml:space="preserve">Mex, </w:t>
      </w:r>
      <w:r w:rsidR="00723232" w:rsidRPr="00CF70C4">
        <w:rPr>
          <w:rFonts w:cstheme="minorHAnsi"/>
          <w:b/>
          <w:bCs/>
          <w:sz w:val="20"/>
          <w:szCs w:val="20"/>
          <w:lang w:val="pt-BR"/>
        </w:rPr>
        <w:t xml:space="preserve">Switzerland, </w:t>
      </w:r>
      <w:r w:rsidR="0030713B" w:rsidRPr="00CF70C4">
        <w:rPr>
          <w:rFonts w:cstheme="minorHAnsi"/>
          <w:b/>
          <w:bCs/>
          <w:sz w:val="20"/>
          <w:szCs w:val="20"/>
          <w:lang w:val="pt-BR"/>
        </w:rPr>
        <w:t>10 de março de 2022</w:t>
      </w:r>
    </w:p>
    <w:p w14:paraId="624CACCE" w14:textId="77777777" w:rsidR="00D6254D" w:rsidRPr="00CF70C4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328E411D" w14:textId="77777777" w:rsidR="00D6254D" w:rsidRPr="00CF70C4" w:rsidRDefault="00D6254D" w:rsidP="00D6254D">
      <w:pPr>
        <w:rPr>
          <w:rFonts w:cstheme="minorHAnsi"/>
          <w:sz w:val="20"/>
          <w:szCs w:val="20"/>
          <w:lang w:val="pt-BR"/>
        </w:rPr>
      </w:pPr>
    </w:p>
    <w:p w14:paraId="37B5D874" w14:textId="77777777" w:rsidR="00D823F6" w:rsidRPr="00D823F6" w:rsidRDefault="00D823F6" w:rsidP="0030713B">
      <w:pPr>
        <w:shd w:val="clear" w:color="auto" w:fill="FFFFFF"/>
        <w:spacing w:before="120" w:after="132" w:line="276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val="pt-BR" w:bidi="th-TH"/>
        </w:rPr>
      </w:pPr>
      <w:r w:rsidRPr="00D823F6">
        <w:rPr>
          <w:rFonts w:eastAsia="SimSun" w:cstheme="minorHAnsi"/>
          <w:b/>
          <w:bCs/>
          <w:color w:val="000000"/>
          <w:sz w:val="20"/>
          <w:szCs w:val="20"/>
          <w:lang w:val="pt-BR" w:bidi="th-TH"/>
        </w:rPr>
        <w:t>A impressora digital de rótulos e etiquetas BOBST Mouvent LB701-UV mostra seu valor e oferece uma grande vantagem competitiva no mercado dos EUA</w:t>
      </w:r>
    </w:p>
    <w:p w14:paraId="1413D517" w14:textId="77777777" w:rsidR="00D823F6" w:rsidRPr="00D823F6" w:rsidRDefault="00D823F6" w:rsidP="0030713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000000"/>
          <w:sz w:val="20"/>
          <w:szCs w:val="20"/>
          <w:lang w:val="pt-BR" w:bidi="th-TH"/>
        </w:rPr>
      </w:pPr>
      <w:r w:rsidRPr="00D823F6">
        <w:rPr>
          <w:rFonts w:eastAsia="SimSun" w:cstheme="minorHAnsi"/>
          <w:color w:val="000000"/>
          <w:sz w:val="20"/>
          <w:szCs w:val="20"/>
          <w:lang w:val="pt-BR" w:bidi="th-TH"/>
        </w:rPr>
        <w:t>O Grupo Bobst está buscando transformar o mercado de rótulos e etiquetas nos EUA com sua linha de impressoras digitais, oferecendo rótulos de alta qualidade com alta produtividade com o menor TCO do setor. Hoje, a BOBST revelou como uma empresa pioneira nos EUA se beneficiou de uma de suas principais inovações na produção de rótulos digitais – a LB701-UV. </w:t>
      </w:r>
    </w:p>
    <w:p w14:paraId="57E28CF9" w14:textId="77777777" w:rsidR="00D823F6" w:rsidRPr="00D823F6" w:rsidRDefault="00D823F6" w:rsidP="0030713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000000"/>
          <w:sz w:val="20"/>
          <w:szCs w:val="20"/>
          <w:lang w:val="pt-BR" w:bidi="th-TH"/>
        </w:rPr>
      </w:pPr>
      <w:r w:rsidRPr="00ED7F88">
        <w:rPr>
          <w:rFonts w:eastAsia="SimSun" w:cstheme="minorHAnsi"/>
          <w:sz w:val="20"/>
          <w:szCs w:val="20"/>
          <w:lang w:val="pt-BR" w:bidi="th-TH"/>
        </w:rPr>
        <w:t xml:space="preserve">A </w:t>
      </w:r>
      <w:hyperlink r:id="rId8" w:tgtFrame="_blank" w:tooltip="Link da página" w:history="1">
        <w:r w:rsidRPr="00ED7F88">
          <w:rPr>
            <w:rFonts w:eastAsia="SimSun" w:cstheme="minorHAnsi"/>
            <w:sz w:val="20"/>
            <w:szCs w:val="20"/>
            <w:lang w:val="pt-BR" w:bidi="th-TH"/>
          </w:rPr>
          <w:t>Aptech Graphics</w:t>
        </w:r>
      </w:hyperlink>
      <w:r w:rsidRPr="00ED7F88">
        <w:rPr>
          <w:rFonts w:eastAsia="SimSun" w:cstheme="minorHAnsi"/>
          <w:sz w:val="20"/>
          <w:szCs w:val="20"/>
          <w:lang w:val="pt-BR" w:bidi="th-TH"/>
        </w:rPr>
        <w:t xml:space="preserve">, sediada em North Providence, Rhode Island, é uma gráfica de rótulos e etiquetas especializada, comprometida </w:t>
      </w:r>
      <w:r w:rsidRPr="00D823F6">
        <w:rPr>
          <w:rFonts w:eastAsia="SimSun" w:cstheme="minorHAnsi"/>
          <w:color w:val="000000"/>
          <w:sz w:val="20"/>
          <w:szCs w:val="20"/>
          <w:lang w:val="pt-BR" w:bidi="th-TH"/>
        </w:rPr>
        <w:t>com quatro pilares do negócio: qualidade, valor, tempo de comercialização e serviço. Para garantir que pudesse continuar a entregar esses valores ao mais alto nível, a empresa estava interessada em atualizar sua oferta digital para seus clientes, em particular, fornecer a mais alta velocidade e produtividade, mantendo a qualidade ideal. Para atender a essa necessidade, a Aptech Graphics optou por uma BOBST Mouvent LB701-UV.</w:t>
      </w:r>
    </w:p>
    <w:p w14:paraId="28B49626" w14:textId="5FC7D633" w:rsidR="00D823F6" w:rsidRPr="00D823F6" w:rsidRDefault="00D823F6" w:rsidP="0030713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000000"/>
          <w:sz w:val="20"/>
          <w:szCs w:val="20"/>
          <w:lang w:val="pt-BR" w:bidi="th-TH"/>
        </w:rPr>
      </w:pPr>
      <w:r w:rsidRPr="00D823F6">
        <w:rPr>
          <w:rFonts w:eastAsia="SimSun" w:cstheme="minorHAnsi"/>
          <w:color w:val="000000"/>
          <w:sz w:val="20"/>
          <w:szCs w:val="20"/>
          <w:lang w:val="pt-BR" w:bidi="th-TH"/>
        </w:rPr>
        <w:t>“Investimos na LB701-UV porque sabíamos que seria muito benéfico para nossos negócios”, disse Mark Mader, presidente da Aptech Graphics. “Tem qualidade e consistência de cores excepcionais, o que significa que podemos garantir aos nossos clientes a precisão e o acabamento excelentes de que precisam. É simples de usar e tem uma produtividade muito alta, nos permitindo entregar resultados com rapidez e eficiência maiores do que nunca. Agora podemos realizar trabalhos de 100 km (330.000 pés) lineares em uma semana de operação de turno único, o que é excelente. O melhor de tudo é que podemos fornecer resultados de alta qualidade em tempo hábil e a preços muito competitivos. Nossos clientes estão mais do que satisfeitos.”</w:t>
      </w:r>
    </w:p>
    <w:p w14:paraId="32F0F663" w14:textId="77777777" w:rsidR="00D823F6" w:rsidRPr="00D823F6" w:rsidRDefault="00D823F6" w:rsidP="0030713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000000"/>
          <w:sz w:val="20"/>
          <w:szCs w:val="20"/>
          <w:lang w:val="pt-BR" w:bidi="th-TH"/>
        </w:rPr>
      </w:pPr>
      <w:r w:rsidRPr="00D823F6">
        <w:rPr>
          <w:rFonts w:eastAsia="SimSun" w:cstheme="minorHAnsi"/>
          <w:color w:val="000000"/>
          <w:sz w:val="20"/>
          <w:szCs w:val="20"/>
          <w:lang w:val="pt-BR" w:bidi="th-TH"/>
        </w:rPr>
        <w:t>A LB701-UV permite a produção digital de rótulos e etiquetas primários e comerciais de tiragens curtas e médias, sem desvantagens. Tudo isso associado a uma produtividade muito alta, qualidade de impressão excepcional e a mais ampla gama de cores em sua categoria – impressão com até 6 cores mais branco opcional com 70% de opacidade. A máquina tem um design extremamente compacto e ergonômico, que não compromete a resolução de impressão (1.200 x 1.200 dpi), velocidade de impressão (até 230 fpm - 70 m/min) ou produtividade (até 800.000 pés quadrados -75.000 m²) por mês com apenas um operador), tudo com o melhor TCO (custo total de propriedade) da categoria. Os elementos que contribuem para seu excelente TCO incluem baixo investimento inicial, custos operacionais contínuos, tempo de configuração rápido e alta produtividade, permitindo maior lucratividade. </w:t>
      </w:r>
    </w:p>
    <w:p w14:paraId="612911D9" w14:textId="78D3FFEB" w:rsidR="00D823F6" w:rsidRPr="00D823F6" w:rsidRDefault="00D823F6" w:rsidP="0030713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000000"/>
          <w:sz w:val="20"/>
          <w:szCs w:val="20"/>
          <w:lang w:val="pt-BR" w:bidi="th-TH"/>
        </w:rPr>
      </w:pPr>
      <w:r w:rsidRPr="00D823F6">
        <w:rPr>
          <w:rFonts w:eastAsia="SimSun" w:cstheme="minorHAnsi"/>
          <w:color w:val="000000"/>
          <w:sz w:val="20"/>
          <w:szCs w:val="20"/>
          <w:lang w:val="pt-BR" w:bidi="th-TH"/>
        </w:rPr>
        <w:t>A BOBST Mouvent LB701-UV foi instalada na Aptech Graphics em fevereiro de 2020, com uma configuração CMYK, e, após um período de configuração suave e curto, a empresa imprime consistentemente com a máquina desde março, com produção aumentando a cada mês. Quando a pandemia da COVID-19 chegou, a empresa conseguiu direcionar facilmente sua produção para setores com demanda excepcional (por exemplo, alimentos, bebidas, farmacêutico). </w:t>
      </w:r>
    </w:p>
    <w:p w14:paraId="7F9EA285" w14:textId="77777777" w:rsidR="00D823F6" w:rsidRPr="00D823F6" w:rsidRDefault="00D823F6" w:rsidP="0030713B">
      <w:pPr>
        <w:shd w:val="clear" w:color="auto" w:fill="FFFFFF"/>
        <w:spacing w:after="100" w:afterAutospacing="1" w:line="276" w:lineRule="auto"/>
        <w:rPr>
          <w:rFonts w:eastAsia="SimSun" w:cstheme="minorHAnsi"/>
          <w:color w:val="000000"/>
          <w:sz w:val="20"/>
          <w:szCs w:val="20"/>
          <w:lang w:val="pt-BR" w:bidi="th-TH"/>
        </w:rPr>
      </w:pPr>
      <w:r w:rsidRPr="00D823F6">
        <w:rPr>
          <w:rFonts w:eastAsia="SimSun" w:cstheme="minorHAnsi"/>
          <w:color w:val="000000"/>
          <w:sz w:val="20"/>
          <w:szCs w:val="20"/>
          <w:lang w:val="pt-BR" w:bidi="th-TH"/>
        </w:rPr>
        <w:lastRenderedPageBreak/>
        <w:t>Hoje, depois de dois anos com a LB701-UV, Mader afirma: "Está cumprindo com todas as minhas expectativas. A impressora tem um tempo de atividade excepcional, que é muito importante do ponto de vista digital, por ser uma tecnologia sofisticada, e provou ser de baixa manutenção".</w:t>
      </w:r>
    </w:p>
    <w:p w14:paraId="03CDCFB7" w14:textId="77777777" w:rsidR="00D823F6" w:rsidRPr="00D823F6" w:rsidRDefault="00D823F6" w:rsidP="0030713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000000"/>
          <w:sz w:val="20"/>
          <w:szCs w:val="20"/>
          <w:lang w:val="pt-BR" w:bidi="th-TH"/>
        </w:rPr>
      </w:pPr>
      <w:r w:rsidRPr="00D823F6">
        <w:rPr>
          <w:rFonts w:eastAsia="SimSun" w:cstheme="minorHAnsi"/>
          <w:color w:val="000000"/>
          <w:sz w:val="20"/>
          <w:szCs w:val="20"/>
          <w:lang w:val="pt-BR" w:bidi="th-TH"/>
        </w:rPr>
        <w:t>Além de se beneficiar da adaptabilidade oferecida pela tecnologia Mouvent desenvolvida pela BOBST, a Aptech Graphics também está aproveitando a opção de simplesmente atualizar a impressora com cores adicionais a qualquer momento. A empresa recentemente atualizou a impressora com a tinta branca digital da BOBST e agora também está procurando adicionar as duas cores complementares (laranja e violeta). Isso aumentará ainda mais os recursos e a flexibilidade, em termos de variedade de impressão estendida, e a gama de substratos que ela pode processar, como estoque de etiquetas metalizadas e transparentes. </w:t>
      </w:r>
    </w:p>
    <w:p w14:paraId="2FD856C8" w14:textId="09A65BA7" w:rsidR="00D6254D" w:rsidRPr="00D823F6" w:rsidRDefault="00D823F6" w:rsidP="0030713B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0"/>
          <w:szCs w:val="20"/>
          <w:lang w:val="pt-BR"/>
        </w:rPr>
      </w:pPr>
      <w:r w:rsidRPr="00D823F6">
        <w:rPr>
          <w:rFonts w:eastAsia="SimSun" w:cstheme="minorHAnsi"/>
          <w:color w:val="000000"/>
          <w:sz w:val="20"/>
          <w:szCs w:val="20"/>
          <w:lang w:val="pt-BR" w:bidi="th-TH"/>
        </w:rPr>
        <w:t>O Grupo Bobst é pioneiro em uma nova categoria de impressoras na qual os clientes experimentam todos os benefícios da produção digital sem nenhuma desvantagem. Em um mundo cujas tecnologias estão evoluindo rapidamente, é mais importante do que nunca que as empresas avaliem constantemente seus parceiros e fornecedores para se manterem competitivas.</w:t>
      </w:r>
      <w:r w:rsidRPr="00D823F6">
        <w:rPr>
          <w:rFonts w:eastAsia="SimSun" w:cstheme="minorHAnsi"/>
          <w:color w:val="000000"/>
          <w:sz w:val="20"/>
          <w:szCs w:val="20"/>
          <w:lang w:val="pt-BR" w:bidi="th-TH"/>
        </w:rPr>
        <w:br/>
      </w:r>
    </w:p>
    <w:p w14:paraId="198603D6" w14:textId="77777777" w:rsidR="00D6254D" w:rsidRPr="00CF70C4" w:rsidRDefault="00D6254D" w:rsidP="00D6254D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pt-BR"/>
        </w:rPr>
      </w:pPr>
    </w:p>
    <w:p w14:paraId="4DB6B82A" w14:textId="77777777" w:rsidR="00FA397D" w:rsidRPr="00FA397D" w:rsidRDefault="00FA397D" w:rsidP="00FA397D">
      <w:pPr>
        <w:shd w:val="clear" w:color="auto" w:fill="FFFFFF"/>
        <w:spacing w:line="240" w:lineRule="auto"/>
        <w:rPr>
          <w:rFonts w:eastAsia="SimSun" w:cstheme="minorHAnsi"/>
          <w:b/>
          <w:bCs/>
          <w:szCs w:val="19"/>
          <w:lang w:val="pt-BR" w:bidi="th-TH"/>
        </w:rPr>
      </w:pPr>
      <w:r w:rsidRPr="00FA397D">
        <w:rPr>
          <w:rFonts w:eastAsia="SimSun" w:cstheme="minorHAnsi"/>
          <w:b/>
          <w:bCs/>
          <w:szCs w:val="19"/>
          <w:lang w:val="pt-BR" w:bidi="th-TH"/>
        </w:rPr>
        <w:t>Sobre a BOBST</w:t>
      </w:r>
    </w:p>
    <w:p w14:paraId="1D7DECC0" w14:textId="77777777" w:rsidR="002D092A" w:rsidRDefault="002D092A" w:rsidP="00FA397D">
      <w:pPr>
        <w:spacing w:line="240" w:lineRule="auto"/>
        <w:rPr>
          <w:rFonts w:eastAsia="Times New Roman" w:cstheme="minorHAnsi"/>
          <w:szCs w:val="19"/>
          <w:lang w:val="pt-BR" w:eastAsia="en-US"/>
        </w:rPr>
      </w:pPr>
    </w:p>
    <w:p w14:paraId="75C3F84C" w14:textId="041B1193" w:rsidR="00FA397D" w:rsidRPr="00FA397D" w:rsidRDefault="00FA397D" w:rsidP="00FA397D">
      <w:pPr>
        <w:spacing w:line="240" w:lineRule="auto"/>
        <w:rPr>
          <w:rFonts w:eastAsia="Times New Roman" w:cstheme="minorHAnsi"/>
          <w:szCs w:val="19"/>
          <w:lang w:val="pt-BR" w:eastAsia="en-US"/>
        </w:rPr>
      </w:pPr>
      <w:r w:rsidRPr="00FA397D">
        <w:rPr>
          <w:rFonts w:eastAsia="Times New Roman" w:cstheme="minorHAnsi"/>
          <w:szCs w:val="19"/>
          <w:lang w:val="pt-BR" w:eastAsia="en-US"/>
        </w:rPr>
        <w:t>Somos um dos principais fornecedores mundiais de equipamentos e serviços para conversão, impressão e processamento de substratos para as indústrias de etiquetas, embalagens flexíveis, papel-cartão e papelão ondulado.</w:t>
      </w:r>
    </w:p>
    <w:p w14:paraId="7A198207" w14:textId="77777777" w:rsidR="00FA397D" w:rsidRPr="00FA397D" w:rsidRDefault="00FA397D" w:rsidP="00FA397D">
      <w:pPr>
        <w:spacing w:line="240" w:lineRule="auto"/>
        <w:rPr>
          <w:rFonts w:eastAsia="Times New Roman" w:cstheme="minorHAnsi"/>
          <w:szCs w:val="19"/>
          <w:lang w:val="pt-BR" w:eastAsia="en-US"/>
        </w:rPr>
      </w:pPr>
    </w:p>
    <w:p w14:paraId="3F9E41A7" w14:textId="77777777" w:rsidR="00FA397D" w:rsidRPr="00FA397D" w:rsidRDefault="00FA397D" w:rsidP="00FA397D">
      <w:pPr>
        <w:shd w:val="clear" w:color="auto" w:fill="FFFFFF"/>
        <w:spacing w:line="240" w:lineRule="auto"/>
        <w:rPr>
          <w:rFonts w:eastAsia="SimSun" w:cstheme="minorHAnsi"/>
          <w:szCs w:val="19"/>
          <w:lang w:val="pt-BR" w:bidi="th-TH"/>
        </w:rPr>
      </w:pPr>
      <w:r w:rsidRPr="00FA397D">
        <w:rPr>
          <w:rFonts w:eastAsia="SimSun" w:cstheme="minorHAnsi"/>
          <w:color w:val="000000"/>
          <w:szCs w:val="19"/>
          <w:lang w:val="pt-BR" w:bidi="th-TH"/>
        </w:rPr>
        <w:t>Fundada em 1890 por Joseph Bobst em Lausanne, Suíça, a BOBST está presente em mais de 50 países, administra 19 fábricas em 11 países e emprega mais de 5.800 pessoas em todo o mundo. A empresa registrou um faturamento consolidado de 1,563 bilhão (em francos suíços) para o ano encerrado em 31 de dezembro de 2021.</w:t>
      </w:r>
    </w:p>
    <w:p w14:paraId="609BDBE2" w14:textId="77777777" w:rsidR="00586B55" w:rsidRPr="007E657B" w:rsidRDefault="00586B55" w:rsidP="00586B55">
      <w:pPr>
        <w:rPr>
          <w:szCs w:val="19"/>
          <w:lang w:val="pt-BR"/>
        </w:rPr>
      </w:pPr>
    </w:p>
    <w:p w14:paraId="27B238DF" w14:textId="77777777" w:rsidR="00D21ADD" w:rsidRPr="00CF70C4" w:rsidRDefault="007A686D" w:rsidP="00D6254D">
      <w:pPr>
        <w:rPr>
          <w:b/>
          <w:szCs w:val="19"/>
          <w:lang w:val="pt-BR"/>
        </w:rPr>
      </w:pPr>
      <w:r w:rsidRPr="00CF70C4">
        <w:rPr>
          <w:b/>
          <w:szCs w:val="19"/>
          <w:lang w:val="pt-BR"/>
        </w:rPr>
        <w:t>Contato de imprensa</w:t>
      </w:r>
      <w:r w:rsidR="00D21ADD" w:rsidRPr="00CF70C4">
        <w:rPr>
          <w:b/>
          <w:szCs w:val="19"/>
          <w:lang w:val="pt-BR"/>
        </w:rPr>
        <w:t>:</w:t>
      </w:r>
    </w:p>
    <w:p w14:paraId="7B3C7D14" w14:textId="77777777" w:rsidR="00B367D7" w:rsidRPr="00CF70C4" w:rsidRDefault="00B367D7" w:rsidP="00D6254D">
      <w:pPr>
        <w:rPr>
          <w:b/>
          <w:szCs w:val="19"/>
          <w:lang w:val="pt-BR"/>
        </w:rPr>
      </w:pPr>
    </w:p>
    <w:p w14:paraId="5A975FB3" w14:textId="77777777" w:rsidR="00FE7069" w:rsidRPr="00CF70C4" w:rsidRDefault="00FE7069" w:rsidP="00D6254D">
      <w:pPr>
        <w:spacing w:line="266" w:lineRule="auto"/>
        <w:rPr>
          <w:rFonts w:ascii="Arial" w:eastAsia="Times New Roman" w:hAnsi="Arial" w:cs="Arial"/>
          <w:szCs w:val="19"/>
          <w:lang w:val="pt-BR"/>
        </w:rPr>
      </w:pPr>
      <w:r w:rsidRPr="00CF70C4">
        <w:rPr>
          <w:rFonts w:ascii="Arial" w:eastAsia="Times New Roman" w:hAnsi="Arial" w:cs="Arial"/>
          <w:szCs w:val="19"/>
          <w:lang w:val="pt-BR"/>
        </w:rPr>
        <w:t>Gudrun Alex</w:t>
      </w:r>
      <w:r w:rsidRPr="00CF70C4">
        <w:rPr>
          <w:rFonts w:ascii="Arial" w:eastAsia="Times New Roman" w:hAnsi="Arial" w:cs="Arial"/>
          <w:szCs w:val="19"/>
          <w:lang w:val="pt-BR"/>
        </w:rPr>
        <w:br/>
        <w:t>BOBST PR Representative</w:t>
      </w:r>
    </w:p>
    <w:p w14:paraId="7C3F448B" w14:textId="77777777" w:rsidR="00FE7069" w:rsidRPr="00CF70C4" w:rsidRDefault="00FE7069" w:rsidP="00D6254D">
      <w:pPr>
        <w:rPr>
          <w:rFonts w:ascii="Arial" w:eastAsia="Times New Roman" w:hAnsi="Arial" w:cs="Arial"/>
          <w:szCs w:val="19"/>
          <w:lang w:val="pt-BR" w:eastAsia="de-DE"/>
        </w:rPr>
      </w:pPr>
      <w:r w:rsidRPr="00CF70C4">
        <w:rPr>
          <w:rFonts w:ascii="Arial" w:eastAsia="Times New Roman" w:hAnsi="Arial" w:cs="Arial"/>
          <w:szCs w:val="19"/>
          <w:lang w:val="pt-BR" w:eastAsia="de-DE"/>
        </w:rPr>
        <w:t xml:space="preserve">Tel.: +49 211 58 58 66 66 </w:t>
      </w:r>
    </w:p>
    <w:p w14:paraId="223585A1" w14:textId="77777777" w:rsidR="00FE7069" w:rsidRPr="00CF70C4" w:rsidRDefault="00FE7069" w:rsidP="00D6254D">
      <w:pPr>
        <w:rPr>
          <w:rFonts w:ascii="Arial" w:eastAsia="Times New Roman" w:hAnsi="Arial" w:cs="Arial"/>
          <w:szCs w:val="19"/>
          <w:lang w:val="pt-BR" w:eastAsia="de-DE"/>
        </w:rPr>
      </w:pPr>
      <w:r w:rsidRPr="00CF70C4">
        <w:rPr>
          <w:rFonts w:ascii="Arial" w:eastAsia="Times New Roman" w:hAnsi="Arial" w:cs="Arial"/>
          <w:szCs w:val="19"/>
          <w:lang w:val="pt-BR" w:eastAsia="de-DE"/>
        </w:rPr>
        <w:t>Mobile: +49 160 48 41 439</w:t>
      </w:r>
    </w:p>
    <w:p w14:paraId="7A543226" w14:textId="77777777" w:rsidR="00FE7069" w:rsidRPr="00CF70C4" w:rsidRDefault="000C3D9A" w:rsidP="00D6254D">
      <w:pPr>
        <w:rPr>
          <w:rFonts w:ascii="Arial" w:eastAsia="Times New Roman" w:hAnsi="Arial" w:cs="Arial"/>
          <w:szCs w:val="19"/>
          <w:lang w:val="pt-BR" w:eastAsia="de-DE"/>
        </w:rPr>
      </w:pPr>
      <w:r w:rsidRPr="00CF70C4">
        <w:rPr>
          <w:rFonts w:ascii="Arial" w:eastAsia="Times New Roman" w:hAnsi="Arial" w:cs="Arial"/>
          <w:szCs w:val="19"/>
          <w:lang w:val="pt-BR" w:eastAsia="de-DE"/>
        </w:rPr>
        <w:t>Em</w:t>
      </w:r>
      <w:r w:rsidR="00FE7069" w:rsidRPr="00CF70C4">
        <w:rPr>
          <w:rFonts w:ascii="Arial" w:eastAsia="Times New Roman" w:hAnsi="Arial" w:cs="Arial"/>
          <w:szCs w:val="19"/>
          <w:lang w:val="pt-BR" w:eastAsia="de-DE"/>
        </w:rPr>
        <w:t xml:space="preserve">ail: </w:t>
      </w:r>
      <w:hyperlink r:id="rId9" w:history="1">
        <w:r w:rsidRPr="00CF70C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gudrun.alex@bobst.com</w:t>
        </w:r>
      </w:hyperlink>
    </w:p>
    <w:p w14:paraId="0B14D2A5" w14:textId="77777777" w:rsidR="00FE7069" w:rsidRPr="00CF70C4" w:rsidRDefault="00FE7069" w:rsidP="00D6254D">
      <w:pPr>
        <w:rPr>
          <w:rFonts w:ascii="Arial" w:eastAsia="Times New Roman" w:hAnsi="Arial" w:cs="Arial"/>
          <w:szCs w:val="19"/>
          <w:lang w:val="pt-BR" w:eastAsia="de-DE"/>
        </w:rPr>
      </w:pPr>
    </w:p>
    <w:p w14:paraId="46C4CFDA" w14:textId="77777777" w:rsidR="000C3D9A" w:rsidRPr="00CF70C4" w:rsidRDefault="000C3D9A" w:rsidP="00D6254D">
      <w:pPr>
        <w:spacing w:line="240" w:lineRule="auto"/>
        <w:rPr>
          <w:rFonts w:eastAsia="SimSun" w:cs="Arial"/>
          <w:b/>
          <w:bCs/>
          <w:szCs w:val="19"/>
          <w:lang w:val="pt-BR" w:bidi="th-TH"/>
        </w:rPr>
      </w:pPr>
      <w:r w:rsidRPr="00CF70C4">
        <w:rPr>
          <w:rFonts w:eastAsia="SimSun" w:cs="Arial"/>
          <w:b/>
          <w:bCs/>
          <w:szCs w:val="19"/>
          <w:lang w:val="pt-BR" w:bidi="th-TH"/>
        </w:rPr>
        <w:t>Follow us:</w:t>
      </w:r>
    </w:p>
    <w:p w14:paraId="0766C214" w14:textId="77777777" w:rsidR="00B367D7" w:rsidRPr="00CF70C4" w:rsidRDefault="00B367D7" w:rsidP="00D6254D">
      <w:pPr>
        <w:spacing w:line="240" w:lineRule="auto"/>
        <w:rPr>
          <w:rFonts w:ascii="Times New Roman" w:eastAsia="SimSun" w:hAnsi="Times New Roman"/>
          <w:b/>
          <w:bCs/>
          <w:szCs w:val="19"/>
          <w:lang w:val="pt-BR" w:bidi="th-TH"/>
        </w:rPr>
      </w:pPr>
    </w:p>
    <w:p w14:paraId="0C30319D" w14:textId="77777777" w:rsidR="00B1191E" w:rsidRPr="00CF70C4" w:rsidRDefault="000C3D9A" w:rsidP="00D6254D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pt-BR" w:bidi="th-TH"/>
        </w:rPr>
      </w:pPr>
      <w:r w:rsidRPr="00CF70C4">
        <w:rPr>
          <w:rFonts w:asciiTheme="majorHAnsi" w:eastAsia="Microsoft YaHei" w:hAnsiTheme="majorHAnsi" w:cstheme="majorHAnsi"/>
          <w:szCs w:val="19"/>
          <w:lang w:val="pt-BR" w:bidi="th-TH"/>
        </w:rPr>
        <w:t xml:space="preserve">Facebook: </w:t>
      </w:r>
      <w:hyperlink r:id="rId10" w:history="1">
        <w:r w:rsidRPr="00CF70C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www.bobst.com/facebook</w:t>
        </w:r>
      </w:hyperlink>
      <w:r w:rsidRPr="00CF70C4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CF70C4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LinkedIn: </w:t>
      </w:r>
      <w:hyperlink r:id="rId11" w:history="1">
        <w:r w:rsidRPr="00CF70C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www.bobst.com/linkedin</w:t>
        </w:r>
      </w:hyperlink>
      <w:r w:rsidRPr="00CF70C4">
        <w:rPr>
          <w:rFonts w:asciiTheme="majorHAnsi" w:eastAsia="Microsoft YaHei" w:hAnsiTheme="majorHAnsi" w:cstheme="majorHAnsi"/>
          <w:szCs w:val="19"/>
          <w:lang w:val="pt-BR" w:bidi="th-TH"/>
        </w:rPr>
        <w:t xml:space="preserve"> </w:t>
      </w:r>
      <w:r w:rsidRPr="00CF70C4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Twitter: @BOBSTglobal </w:t>
      </w:r>
      <w:hyperlink r:id="rId12" w:history="1">
        <w:r w:rsidRPr="00CF70C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www.bobst.com/twitter</w:t>
        </w:r>
      </w:hyperlink>
      <w:r w:rsidRPr="00CF70C4">
        <w:rPr>
          <w:rFonts w:asciiTheme="majorHAnsi" w:eastAsia="Microsoft YaHei" w:hAnsiTheme="majorHAnsi" w:cstheme="majorHAnsi"/>
          <w:color w:val="0000FF"/>
          <w:szCs w:val="19"/>
          <w:u w:val="single"/>
          <w:lang w:val="pt-BR" w:eastAsia="de-DE"/>
        </w:rPr>
        <w:t xml:space="preserve"> </w:t>
      </w:r>
      <w:r w:rsidRPr="00CF70C4">
        <w:rPr>
          <w:rFonts w:asciiTheme="majorHAnsi" w:eastAsia="Microsoft YaHei" w:hAnsiTheme="majorHAnsi" w:cstheme="majorHAnsi"/>
          <w:szCs w:val="19"/>
          <w:lang w:val="pt-BR" w:bidi="th-TH"/>
        </w:rPr>
        <w:br/>
        <w:t xml:space="preserve">YouTube: </w:t>
      </w:r>
      <w:hyperlink r:id="rId13" w:history="1">
        <w:r w:rsidRPr="00CF70C4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pt-BR" w:eastAsia="de-DE"/>
          </w:rPr>
          <w:t>www.bobst.com/youtube</w:t>
        </w:r>
      </w:hyperlink>
    </w:p>
    <w:sectPr w:rsidR="00B1191E" w:rsidRPr="00CF70C4" w:rsidSect="006406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F4C0" w14:textId="77777777" w:rsidR="00F924C0" w:rsidRDefault="00F924C0" w:rsidP="00BB5BE9">
      <w:pPr>
        <w:spacing w:line="240" w:lineRule="auto"/>
      </w:pPr>
      <w:r>
        <w:separator/>
      </w:r>
    </w:p>
  </w:endnote>
  <w:endnote w:type="continuationSeparator" w:id="0">
    <w:p w14:paraId="6153B087" w14:textId="77777777" w:rsidR="00F924C0" w:rsidRDefault="00F924C0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50FA" w14:textId="77777777" w:rsidR="00CF70C4" w:rsidRDefault="00CF7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388E" w14:textId="77777777" w:rsidR="00546823" w:rsidRPr="00CF70C4" w:rsidRDefault="0064060D" w:rsidP="00F36CF1">
    <w:pPr>
      <w:pStyle w:val="Footer"/>
      <w:rPr>
        <w:noProof/>
        <w:lang w:val="pt-BR"/>
      </w:rPr>
    </w:pPr>
    <w:r w:rsidRPr="00CF70C4">
      <w:rPr>
        <w:lang w:val="pt-BR"/>
      </w:rPr>
      <w:t>Comunicado de imprensa | [Publish Date]</w:t>
    </w:r>
    <w:r w:rsidR="00546823" w:rsidRPr="00CF70C4">
      <w:rPr>
        <w:lang w:val="pt-BR"/>
      </w:rPr>
      <w:t xml:space="preserve"> | </w:t>
    </w:r>
    <w:sdt>
      <w:sdtPr>
        <w:tag w:val="T_Page"/>
        <w:id w:val="138242416"/>
      </w:sdtPr>
      <w:sdtEndPr/>
      <w:sdtContent>
        <w:r w:rsidR="00D21ADD" w:rsidRPr="00CF70C4">
          <w:rPr>
            <w:lang w:val="pt-BR"/>
          </w:rPr>
          <w:t>Page</w:t>
        </w:r>
      </w:sdtContent>
    </w:sdt>
    <w:r w:rsidR="00546823" w:rsidRPr="00CF70C4">
      <w:rPr>
        <w:lang w:val="pt-BR"/>
      </w:rPr>
      <w:t xml:space="preserve"> </w:t>
    </w:r>
    <w:r w:rsidR="00546823" w:rsidRPr="00D21ADD">
      <w:fldChar w:fldCharType="begin"/>
    </w:r>
    <w:r w:rsidR="00546823" w:rsidRPr="00CF70C4">
      <w:rPr>
        <w:lang w:val="pt-BR"/>
      </w:rPr>
      <w:instrText xml:space="preserve"> PAGE   \* MERGEFORMAT </w:instrText>
    </w:r>
    <w:r w:rsidR="00546823" w:rsidRPr="00D21ADD">
      <w:fldChar w:fldCharType="separate"/>
    </w:r>
    <w:r w:rsidR="002812FD" w:rsidRPr="00CF70C4">
      <w:rPr>
        <w:noProof/>
        <w:lang w:val="pt-BR"/>
      </w:rPr>
      <w:t>1</w:t>
    </w:r>
    <w:r w:rsidR="00546823" w:rsidRPr="00D21ADD">
      <w:fldChar w:fldCharType="end"/>
    </w:r>
    <w:r w:rsidR="00546823" w:rsidRPr="00CF70C4">
      <w:rPr>
        <w:lang w:val="pt-BR"/>
      </w:rPr>
      <w:t xml:space="preserve"> </w:t>
    </w:r>
    <w:sdt>
      <w:sdtPr>
        <w:tag w:val="T_PageOf"/>
        <w:id w:val="-2122363321"/>
      </w:sdtPr>
      <w:sdtEndPr/>
      <w:sdtContent>
        <w:r w:rsidR="00D21ADD" w:rsidRPr="00CF70C4">
          <w:rPr>
            <w:lang w:val="pt-BR"/>
          </w:rPr>
          <w:t>of</w:t>
        </w:r>
      </w:sdtContent>
    </w:sdt>
    <w:r w:rsidR="00546823" w:rsidRPr="00CF70C4">
      <w:rPr>
        <w:lang w:val="pt-BR"/>
      </w:rPr>
      <w:t xml:space="preserve"> </w:t>
    </w:r>
    <w:r w:rsidR="00DD2D6F">
      <w:rPr>
        <w:noProof/>
      </w:rPr>
      <w:fldChar w:fldCharType="begin"/>
    </w:r>
    <w:r w:rsidR="00DD2D6F" w:rsidRPr="00CF70C4">
      <w:rPr>
        <w:noProof/>
        <w:lang w:val="pt-BR"/>
      </w:rPr>
      <w:instrText xml:space="preserve"> NUMPAGES   \* MERGEFORMAT </w:instrText>
    </w:r>
    <w:r w:rsidR="00DD2D6F">
      <w:rPr>
        <w:noProof/>
      </w:rPr>
      <w:fldChar w:fldCharType="separate"/>
    </w:r>
    <w:r w:rsidR="002812FD" w:rsidRPr="00CF70C4">
      <w:rPr>
        <w:noProof/>
        <w:lang w:val="pt-BR"/>
      </w:rPr>
      <w:t>1</w:t>
    </w:r>
    <w:r w:rsidR="00DD2D6F">
      <w:rPr>
        <w:noProof/>
      </w:rPr>
      <w:fldChar w:fldCharType="end"/>
    </w:r>
  </w:p>
  <w:p w14:paraId="74586F88" w14:textId="77777777" w:rsidR="00B1191E" w:rsidRPr="00CF70C4" w:rsidRDefault="00B1191E" w:rsidP="00F36CF1">
    <w:pPr>
      <w:pStyle w:val="Footer"/>
      <w:rPr>
        <w:noProof/>
        <w:lang w:val="pt-BR"/>
      </w:rPr>
    </w:pPr>
  </w:p>
  <w:p w14:paraId="7FBBAD56" w14:textId="77777777" w:rsidR="00B1191E" w:rsidRPr="00CF70C4" w:rsidRDefault="00B1191E" w:rsidP="00F36CF1">
    <w:pPr>
      <w:pStyle w:val="Footer"/>
      <w:rPr>
        <w:noProof/>
        <w:lang w:val="pt-BR"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5DF5C309" w14:textId="77777777" w:rsidR="00B1191E" w:rsidRPr="00CF70C4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  <w:lang w:val="pt-BR"/>
          </w:rPr>
        </w:pPr>
        <w:r w:rsidRPr="00CF70C4">
          <w:rPr>
            <w:rFonts w:ascii="Arial" w:eastAsia="SimSun" w:hAnsi="Arial" w:cs="Tahoma"/>
            <w:b/>
            <w:sz w:val="15"/>
            <w:lang w:val="pt-BR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384827C8" w14:textId="77777777" w:rsidR="00B1191E" w:rsidRPr="00CF70C4" w:rsidRDefault="00B1191E" w:rsidP="00B1191E">
        <w:pPr>
          <w:spacing w:line="200" w:lineRule="atLeast"/>
          <w:rPr>
            <w:rFonts w:ascii="Arial" w:eastAsia="SimSun" w:hAnsi="Arial" w:cs="Tahoma"/>
            <w:sz w:val="14"/>
            <w:lang w:val="pt-BR"/>
          </w:rPr>
        </w:pPr>
        <w:r w:rsidRPr="00CF70C4">
          <w:rPr>
            <w:rFonts w:ascii="Arial" w:eastAsia="SimSun" w:hAnsi="Arial" w:cs="Tahoma"/>
            <w:sz w:val="14"/>
            <w:lang w:val="pt-BR"/>
          </w:rPr>
          <w:t>PO Box | CH-1001 Lausanne | Switzerland | Phone +41 21 621 21 11 | Fax +41 21 621 20 70 | www.bobst.com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9AE" w14:textId="77777777" w:rsidR="00F36CF1" w:rsidRPr="00CF70C4" w:rsidRDefault="007A686D" w:rsidP="00F36CF1">
    <w:pPr>
      <w:pStyle w:val="LegalFooter"/>
      <w:rPr>
        <w:lang w:val="pt-BR"/>
      </w:rPr>
    </w:pPr>
    <w:r w:rsidRPr="00CF70C4">
      <w:rPr>
        <w:lang w:val="pt-BR"/>
      </w:rPr>
      <w:t>Comunicado de imprensa | [Publish Date]</w:t>
    </w:r>
    <w:r w:rsidR="00F36CF1" w:rsidRPr="00CF70C4">
      <w:rPr>
        <w:lang w:val="pt-BR"/>
      </w:rPr>
      <w:t xml:space="preserve"> | </w:t>
    </w:r>
    <w:sdt>
      <w:sdtPr>
        <w:tag w:val="T_Page"/>
        <w:id w:val="209380030"/>
      </w:sdtPr>
      <w:sdtEndPr/>
      <w:sdtContent>
        <w:r w:rsidR="00D21ADD" w:rsidRPr="00CF70C4">
          <w:rPr>
            <w:lang w:val="pt-BR"/>
          </w:rPr>
          <w:t>Page</w:t>
        </w:r>
      </w:sdtContent>
    </w:sdt>
    <w:r w:rsidR="00F36CF1" w:rsidRPr="00CF70C4">
      <w:rPr>
        <w:lang w:val="pt-BR"/>
      </w:rPr>
      <w:t xml:space="preserve"> </w:t>
    </w:r>
    <w:r w:rsidR="00F36CF1" w:rsidRPr="00D21ADD">
      <w:fldChar w:fldCharType="begin"/>
    </w:r>
    <w:r w:rsidR="00F36CF1" w:rsidRPr="00CF70C4">
      <w:rPr>
        <w:lang w:val="pt-BR"/>
      </w:rPr>
      <w:instrText xml:space="preserve"> PAGE   \* MERGEFORMAT </w:instrText>
    </w:r>
    <w:r w:rsidR="00F36CF1" w:rsidRPr="00D21ADD">
      <w:fldChar w:fldCharType="separate"/>
    </w:r>
    <w:r w:rsidR="0064060D" w:rsidRPr="00CF70C4">
      <w:rPr>
        <w:noProof/>
        <w:lang w:val="pt-BR"/>
      </w:rPr>
      <w:t>1</w:t>
    </w:r>
    <w:r w:rsidR="00F36CF1" w:rsidRPr="00D21ADD">
      <w:fldChar w:fldCharType="end"/>
    </w:r>
    <w:r w:rsidR="00F36CF1" w:rsidRPr="00CF70C4">
      <w:rPr>
        <w:lang w:val="pt-BR"/>
      </w:rPr>
      <w:t xml:space="preserve"> </w:t>
    </w:r>
    <w:sdt>
      <w:sdtPr>
        <w:tag w:val="T_PageOf"/>
        <w:id w:val="232359844"/>
      </w:sdtPr>
      <w:sdtEndPr/>
      <w:sdtContent>
        <w:r w:rsidR="00D21ADD" w:rsidRPr="00CF70C4">
          <w:rPr>
            <w:lang w:val="pt-BR"/>
          </w:rPr>
          <w:t>of</w:t>
        </w:r>
      </w:sdtContent>
    </w:sdt>
    <w:r w:rsidR="00F36CF1" w:rsidRPr="00CF70C4">
      <w:rPr>
        <w:lang w:val="pt-BR"/>
      </w:rPr>
      <w:t xml:space="preserve"> </w:t>
    </w:r>
    <w:r w:rsidR="000012A4">
      <w:fldChar w:fldCharType="begin"/>
    </w:r>
    <w:r w:rsidR="000012A4" w:rsidRPr="00CF70C4">
      <w:rPr>
        <w:lang w:val="pt-BR"/>
      </w:rPr>
      <w:instrText xml:space="preserve"> NUMPAGES   \* MERGEFORMAT </w:instrText>
    </w:r>
    <w:r w:rsidR="000012A4">
      <w:fldChar w:fldCharType="separate"/>
    </w:r>
    <w:r w:rsidR="0064060D" w:rsidRPr="00CF70C4">
      <w:rPr>
        <w:noProof/>
        <w:lang w:val="pt-BR"/>
      </w:rPr>
      <w:t>1</w:t>
    </w:r>
    <w:r w:rsidR="000012A4">
      <w:rPr>
        <w:noProof/>
      </w:rPr>
      <w:fldChar w:fldCharType="end"/>
    </w:r>
  </w:p>
  <w:sdt>
    <w:sdtPr>
      <w:tag w:val="E_Company"/>
      <w:id w:val="-144983231"/>
    </w:sdtPr>
    <w:sdtEndPr/>
    <w:sdtContent>
      <w:p w14:paraId="58B15FF3" w14:textId="77777777" w:rsidR="00F36CF1" w:rsidRPr="00CF70C4" w:rsidRDefault="00D21ADD" w:rsidP="00F36CF1">
        <w:pPr>
          <w:pStyle w:val="LegalFooter1"/>
          <w:rPr>
            <w:lang w:val="pt-BR"/>
          </w:rPr>
        </w:pPr>
        <w:r w:rsidRPr="00CF70C4">
          <w:rPr>
            <w:lang w:val="pt-BR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7BAE204" w14:textId="77777777" w:rsidR="00F36CF1" w:rsidRPr="00CF70C4" w:rsidRDefault="00D21ADD" w:rsidP="00F36CF1">
        <w:pPr>
          <w:pStyle w:val="LegalFooter2"/>
          <w:rPr>
            <w:lang w:val="pt-BR"/>
          </w:rPr>
        </w:pPr>
        <w:r w:rsidRPr="00CF70C4">
          <w:rPr>
            <w:lang w:val="pt-BR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68E3" w14:textId="77777777" w:rsidR="00F924C0" w:rsidRDefault="00F924C0" w:rsidP="00BB5BE9">
      <w:pPr>
        <w:spacing w:line="240" w:lineRule="auto"/>
      </w:pPr>
      <w:r>
        <w:separator/>
      </w:r>
    </w:p>
  </w:footnote>
  <w:footnote w:type="continuationSeparator" w:id="0">
    <w:p w14:paraId="707BEFF7" w14:textId="77777777" w:rsidR="00F924C0" w:rsidRDefault="00F924C0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C6DD" w14:textId="77777777" w:rsidR="00CF70C4" w:rsidRDefault="00CF7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F13E" w14:textId="277E1F0D" w:rsidR="00CF70C4" w:rsidRDefault="00CF70C4">
    <w:pPr>
      <w:pStyle w:val="Header"/>
    </w:pPr>
    <w:r w:rsidRPr="00250299">
      <w:rPr>
        <w:noProof/>
        <w:lang w:val="nl-BE" w:eastAsia="zh-TW"/>
      </w:rPr>
      <w:drawing>
        <wp:inline distT="0" distB="0" distL="0" distR="0" wp14:anchorId="2736B2F0" wp14:editId="787B76C1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F58F" w14:textId="77777777" w:rsidR="00F36CF1" w:rsidRPr="00D21ADD" w:rsidRDefault="00F924C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D21ADD">
          <w:rPr>
            <w:noProof/>
            <w:lang w:val="nl-BE" w:eastAsia="zh-TW"/>
          </w:rPr>
          <w:drawing>
            <wp:inline distT="0" distB="0" distL="0" distR="0" wp14:anchorId="2E2107FB" wp14:editId="443BF5A9">
              <wp:extent cx="1476000" cy="224294"/>
              <wp:effectExtent l="0" t="0" r="0" b="4445"/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43906"/>
    <w:rsid w:val="00043F57"/>
    <w:rsid w:val="000576C6"/>
    <w:rsid w:val="000C3D9A"/>
    <w:rsid w:val="000E4ED6"/>
    <w:rsid w:val="001100A0"/>
    <w:rsid w:val="00152612"/>
    <w:rsid w:val="00162F04"/>
    <w:rsid w:val="00165731"/>
    <w:rsid w:val="00185617"/>
    <w:rsid w:val="00193DE7"/>
    <w:rsid w:val="00203F19"/>
    <w:rsid w:val="0027064C"/>
    <w:rsid w:val="002812FD"/>
    <w:rsid w:val="002A0B31"/>
    <w:rsid w:val="002D092A"/>
    <w:rsid w:val="00303BF6"/>
    <w:rsid w:val="0030713B"/>
    <w:rsid w:val="00387B04"/>
    <w:rsid w:val="00390384"/>
    <w:rsid w:val="00467FEC"/>
    <w:rsid w:val="004C2489"/>
    <w:rsid w:val="004F3549"/>
    <w:rsid w:val="00546823"/>
    <w:rsid w:val="00586B55"/>
    <w:rsid w:val="005A48B2"/>
    <w:rsid w:val="005B2A76"/>
    <w:rsid w:val="005B3F21"/>
    <w:rsid w:val="0064060D"/>
    <w:rsid w:val="006A45F6"/>
    <w:rsid w:val="00723232"/>
    <w:rsid w:val="00753712"/>
    <w:rsid w:val="007A686D"/>
    <w:rsid w:val="007E657B"/>
    <w:rsid w:val="00835855"/>
    <w:rsid w:val="008677A6"/>
    <w:rsid w:val="008B5EF4"/>
    <w:rsid w:val="008C5DF4"/>
    <w:rsid w:val="008D353F"/>
    <w:rsid w:val="00900CAA"/>
    <w:rsid w:val="009A0420"/>
    <w:rsid w:val="009A7B8D"/>
    <w:rsid w:val="00A131E9"/>
    <w:rsid w:val="00A41ED3"/>
    <w:rsid w:val="00AB644E"/>
    <w:rsid w:val="00AF3F20"/>
    <w:rsid w:val="00B1191E"/>
    <w:rsid w:val="00B367D7"/>
    <w:rsid w:val="00B374B3"/>
    <w:rsid w:val="00B61174"/>
    <w:rsid w:val="00B7331C"/>
    <w:rsid w:val="00B86280"/>
    <w:rsid w:val="00BB5BE9"/>
    <w:rsid w:val="00BB6337"/>
    <w:rsid w:val="00C20D00"/>
    <w:rsid w:val="00C92EF8"/>
    <w:rsid w:val="00CC7F9D"/>
    <w:rsid w:val="00CF70C4"/>
    <w:rsid w:val="00D21ADD"/>
    <w:rsid w:val="00D6254D"/>
    <w:rsid w:val="00D823F6"/>
    <w:rsid w:val="00DB1DC2"/>
    <w:rsid w:val="00DD2D6F"/>
    <w:rsid w:val="00DE5DD2"/>
    <w:rsid w:val="00E00C83"/>
    <w:rsid w:val="00E653AC"/>
    <w:rsid w:val="00EA0EB6"/>
    <w:rsid w:val="00EA1E6D"/>
    <w:rsid w:val="00ED7F88"/>
    <w:rsid w:val="00F03D8B"/>
    <w:rsid w:val="00F36CF1"/>
    <w:rsid w:val="00F512DD"/>
    <w:rsid w:val="00F924C0"/>
    <w:rsid w:val="00FA397D"/>
    <w:rsid w:val="00FB740A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851A0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fr-CH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techgraphics.com/" TargetMode="External"/><Relationship Id="rId13" Type="http://schemas.openxmlformats.org/officeDocument/2006/relationships/hyperlink" Target="http://www.bobst.com/youtub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bst.com/twit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bst.com/linked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obst.com/faceboo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udrun.alex@bobst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6622-FEE2-FA4E-9F6A-30B7BD0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7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9</cp:revision>
  <cp:lastPrinted>2015-02-06T09:00:00Z</cp:lastPrinted>
  <dcterms:created xsi:type="dcterms:W3CDTF">2022-03-09T14:07:00Z</dcterms:created>
  <dcterms:modified xsi:type="dcterms:W3CDTF">2022-03-10T13:01:00Z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